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附件：</w:t>
      </w:r>
    </w:p>
    <w:p>
      <w:pPr>
        <w:spacing w:line="620" w:lineRule="exact"/>
        <w:ind w:firstLine="640" w:firstLineChars="200"/>
        <w:jc w:val="center"/>
        <w:rPr>
          <w:rFonts w:ascii="方正小标宋简体" w:hAnsi="仿宋" w:eastAsia="方正小标宋简体" w:cs="仿宋"/>
          <w:color w:val="000000"/>
          <w:sz w:val="32"/>
          <w:szCs w:val="32"/>
          <w:u w:val="double"/>
        </w:rPr>
      </w:pPr>
      <w:r>
        <w:rPr>
          <w:rFonts w:hint="eastAsia" w:ascii="方正小标宋简体" w:hAnsi="仿宋" w:eastAsia="方正小标宋简体" w:cs="仿宋"/>
          <w:color w:val="000000"/>
          <w:sz w:val="32"/>
          <w:szCs w:val="32"/>
          <w:u w:val="double"/>
        </w:rPr>
        <w:t>实 习 协 议 书（样  稿）</w:t>
      </w:r>
    </w:p>
    <w:p>
      <w:pPr>
        <w:spacing w:line="620" w:lineRule="exact"/>
        <w:ind w:firstLine="560" w:firstLineChars="200"/>
        <w:rPr>
          <w:rFonts w:hint="default" w:ascii="仿宋" w:hAnsi="仿宋" w:eastAsia="仿宋" w:cs="仿宋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甲方：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（实习单位名称）</w:t>
      </w:r>
    </w:p>
    <w:p>
      <w:pPr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乙方：黄山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经济管理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学院</w:t>
      </w:r>
    </w:p>
    <w:p>
      <w:pPr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（以下简称甲方）经与黄山学院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经济管理</w:t>
      </w:r>
      <w:r>
        <w:rPr>
          <w:rFonts w:ascii="仿宋" w:hAnsi="仿宋" w:eastAsia="仿宋" w:cs="仿宋"/>
          <w:color w:val="000000"/>
          <w:sz w:val="28"/>
          <w:szCs w:val="28"/>
        </w:rPr>
        <w:t>_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学院（以下简称乙方）友好协商，本着平等互利的原则，现就乙方学生到甲方进行毕业实习事宜达成以下协议：</w:t>
      </w:r>
    </w:p>
    <w:p>
      <w:pPr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一、实习人数：</w:t>
      </w:r>
      <w:r>
        <w:rPr>
          <w:rFonts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</w:t>
      </w:r>
    </w:p>
    <w:p>
      <w:pPr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二、实习时间：从</w:t>
      </w:r>
      <w:r>
        <w:rPr>
          <w:rFonts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日至</w:t>
      </w:r>
      <w:r>
        <w:rPr>
          <w:rFonts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三、实习地点：</w:t>
      </w:r>
      <w:r>
        <w:rPr>
          <w:rFonts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四、实习内容及要求</w:t>
      </w:r>
    </w:p>
    <w:p>
      <w:pPr>
        <w:numPr>
          <w:ilvl w:val="0"/>
          <w:numId w:val="1"/>
        </w:numPr>
        <w:tabs>
          <w:tab w:val="left" w:pos="1260"/>
          <w:tab w:val="clear" w:pos="1392"/>
        </w:tabs>
        <w:spacing w:line="620" w:lineRule="exact"/>
        <w:ind w:left="0"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甲方根据工作需要以及适当考虑学生意愿，将实习生分配在</w:t>
      </w:r>
      <w:r>
        <w:rPr>
          <w:rFonts w:ascii="仿宋" w:hAnsi="仿宋" w:eastAsia="仿宋" w:cs="仿宋"/>
          <w:color w:val="000000"/>
          <w:sz w:val="28"/>
          <w:szCs w:val="28"/>
          <w:u w:val="single"/>
        </w:rPr>
        <w:t>________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等工作岗位实习，和甲方正式员工一同进行工作和学习。</w:t>
      </w:r>
    </w:p>
    <w:p>
      <w:pPr>
        <w:numPr>
          <w:ilvl w:val="0"/>
          <w:numId w:val="1"/>
        </w:numPr>
        <w:tabs>
          <w:tab w:val="left" w:pos="900"/>
          <w:tab w:val="clear" w:pos="1392"/>
        </w:tabs>
        <w:spacing w:line="620" w:lineRule="exact"/>
        <w:ind w:left="0"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实习生必须自觉服从甲方的实习安排，自觉遵守甲方工作纪律和安全管理规定。</w:t>
      </w:r>
    </w:p>
    <w:p>
      <w:pPr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五、甲方义务与权利</w:t>
      </w:r>
    </w:p>
    <w:p>
      <w:pPr>
        <w:numPr>
          <w:ilvl w:val="0"/>
          <w:numId w:val="2"/>
        </w:numPr>
        <w:tabs>
          <w:tab w:val="left" w:pos="1260"/>
        </w:tabs>
        <w:spacing w:line="620" w:lineRule="exact"/>
        <w:ind w:left="0"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甲方提供如下福利待遇：</w:t>
      </w:r>
    </w:p>
    <w:p>
      <w:pPr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1.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甲方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在条件允许的情况下，应为乙方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提供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可能的食宿与交通便利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因加班可能发生的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误餐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补贴由甲方承担。</w:t>
      </w:r>
    </w:p>
    <w:p>
      <w:pPr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2.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实习期间，甲方安排实习岗位工作时间每天不得超过8小时、每周不得超过44小时。甲方在实习期间向学生发放</w:t>
      </w:r>
      <w:r>
        <w:rPr>
          <w:rFonts w:ascii="仿宋" w:hAnsi="仿宋" w:eastAsia="仿宋" w:cs="仿宋"/>
          <w:color w:val="000000"/>
          <w:sz w:val="28"/>
          <w:szCs w:val="28"/>
          <w:u w:val="single"/>
        </w:rPr>
        <w:t>______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</w:t>
      </w:r>
      <w:r>
        <w:rPr>
          <w:rFonts w:ascii="仿宋" w:hAnsi="仿宋" w:eastAsia="仿宋" w:cs="仿宋"/>
          <w:color w:val="000000"/>
          <w:sz w:val="28"/>
          <w:szCs w:val="28"/>
        </w:rPr>
        <w:t>/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</w:t>
      </w:r>
      <w:r>
        <w:rPr>
          <w:rFonts w:ascii="仿宋" w:hAnsi="仿宋" w:eastAsia="仿宋" w:cs="仿宋"/>
          <w:color w:val="000000"/>
          <w:sz w:val="28"/>
          <w:szCs w:val="28"/>
        </w:rPr>
        <w:t>*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月的实习津贴及相关的绩效奖励。节假日、加班等享受本单位员工同样补助。</w:t>
      </w:r>
    </w:p>
    <w:p>
      <w:pPr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</w:t>
      </w:r>
      <w:r>
        <w:rPr>
          <w:rFonts w:ascii="仿宋" w:hAnsi="仿宋" w:eastAsia="仿宋" w:cs="仿宋"/>
          <w:color w:val="000000"/>
          <w:sz w:val="28"/>
          <w:szCs w:val="28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实习单位应为实习生购买实习期间的实习责任险或人身伤害意外险。实习生在实习期间如造成工伤或意外伤害的，保险范围外的额度由甲方报销医疗费。</w:t>
      </w:r>
    </w:p>
    <w:p>
      <w:pPr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4.甲方应对乙方进行安全教育和岗位技能培训;</w:t>
      </w:r>
    </w:p>
    <w:p>
      <w:pPr>
        <w:numPr>
          <w:numId w:val="0"/>
        </w:numPr>
        <w:tabs>
          <w:tab w:val="left" w:pos="1260"/>
        </w:tabs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甲方需按国家现行劳动法规安排实习生工作，</w:t>
      </w:r>
      <w:r>
        <w:rPr>
          <w:rStyle w:val="6"/>
          <w:rFonts w:hint="eastAsia" w:ascii="仿宋" w:hAnsi="仿宋" w:eastAsia="仿宋" w:cs="Arial"/>
          <w:color w:val="000000"/>
          <w:sz w:val="28"/>
          <w:szCs w:val="28"/>
          <w:shd w:val="clear" w:color="auto" w:fill="FFFFFF"/>
        </w:rPr>
        <w:t>不得安排学生从事与所学专业毫无关联的工作，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不得安排学生到娱乐性场所实习，不得安排学生从事有毒、有害等高危工作。甲方须为学生</w:t>
      </w:r>
      <w:r>
        <w:rPr>
          <w:rStyle w:val="6"/>
          <w:rFonts w:hint="eastAsia" w:ascii="仿宋" w:hAnsi="仿宋" w:eastAsia="仿宋" w:cs="Arial"/>
          <w:color w:val="000000"/>
          <w:sz w:val="28"/>
          <w:szCs w:val="28"/>
          <w:shd w:val="clear" w:color="auto" w:fill="FFFFFF"/>
        </w:rPr>
        <w:t>提供必要的劳动条件和安全健康的劳动环境。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不得违规向学生收取费用，不得以实习为由扣押学生财物和证件。</w:t>
      </w:r>
    </w:p>
    <w:p>
      <w:pPr>
        <w:numPr>
          <w:numId w:val="0"/>
        </w:numPr>
        <w:tabs>
          <w:tab w:val="left" w:pos="1260"/>
        </w:tabs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实习期间甲方负责对实习生进行日常管理，甲方须根据学生实习表现对其进行考核，成绩按比例计入学生实习成绩。</w:t>
      </w:r>
    </w:p>
    <w:p>
      <w:pPr>
        <w:numPr>
          <w:numId w:val="0"/>
        </w:numPr>
        <w:tabs>
          <w:tab w:val="left" w:pos="1260"/>
        </w:tabs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甲方应通过学生实习表现和考核的成绩优先录用员工。</w:t>
      </w:r>
    </w:p>
    <w:bookmarkEnd w:id="0"/>
    <w:p>
      <w:pPr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六、乙方义务与权利</w:t>
      </w:r>
    </w:p>
    <w:p>
      <w:pPr>
        <w:numPr>
          <w:ilvl w:val="0"/>
          <w:numId w:val="3"/>
        </w:numPr>
        <w:tabs>
          <w:tab w:val="clear" w:pos="1392"/>
        </w:tabs>
        <w:spacing w:line="620" w:lineRule="exact"/>
        <w:ind w:left="0"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乙方向甲方派遣的实习生身体健康，年满十八周岁。</w:t>
      </w:r>
    </w:p>
    <w:p>
      <w:pPr>
        <w:numPr>
          <w:ilvl w:val="0"/>
          <w:numId w:val="3"/>
        </w:numPr>
        <w:tabs>
          <w:tab w:val="clear" w:pos="1392"/>
        </w:tabs>
        <w:spacing w:line="620" w:lineRule="exact"/>
        <w:ind w:left="0"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为确保实习质量和安全，乙方必须做好实习生实习前的思想教育和技术准备工作。</w:t>
      </w:r>
    </w:p>
    <w:p>
      <w:pPr>
        <w:numPr>
          <w:ilvl w:val="0"/>
          <w:numId w:val="3"/>
        </w:numPr>
        <w:tabs>
          <w:tab w:val="clear" w:pos="1392"/>
        </w:tabs>
        <w:spacing w:line="620" w:lineRule="exact"/>
        <w:ind w:left="0"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实习生需严格遵守甲方的各项规章制度，服从甲方的工作安排和管理。</w:t>
      </w:r>
    </w:p>
    <w:p>
      <w:pPr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七、其它事项</w:t>
      </w:r>
    </w:p>
    <w:p>
      <w:pPr>
        <w:numPr>
          <w:ilvl w:val="0"/>
          <w:numId w:val="4"/>
        </w:numPr>
        <w:spacing w:line="620" w:lineRule="exact"/>
        <w:ind w:left="0"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本着校企合作的理念，合作过程中甲乙双方就乙方专业培养方案、甲方企业经营管理等做好有关研讨工作。</w:t>
      </w:r>
    </w:p>
    <w:p>
      <w:pPr>
        <w:numPr>
          <w:ilvl w:val="0"/>
          <w:numId w:val="4"/>
        </w:numPr>
        <w:spacing w:line="620" w:lineRule="exact"/>
        <w:ind w:left="0"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甲乙双方共同对实习过程进行管理。甲方向乙方提供学生入职前和实习过程中的培训计划、方案及资料，甲方如安排我校实习生参与重大的活动和接待任务时，应配合学校多保留实习学生参与接待的视频及图片资料，及时和学校联系；当学生需要请假时须由乙方与甲方沟通确认后方可履行手续。</w:t>
      </w:r>
    </w:p>
    <w:p>
      <w:pPr>
        <w:numPr>
          <w:ilvl w:val="0"/>
          <w:numId w:val="4"/>
        </w:numPr>
        <w:spacing w:line="620" w:lineRule="exact"/>
        <w:ind w:left="0"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协议期内，如有一方要求终止、修改或续订协议，须提前通知对方。</w:t>
      </w:r>
    </w:p>
    <w:p>
      <w:pPr>
        <w:numPr>
          <w:ilvl w:val="0"/>
          <w:numId w:val="4"/>
        </w:numPr>
        <w:spacing w:line="620" w:lineRule="exact"/>
        <w:ind w:left="0"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甲乙任何一方如有违约行为，对方有权终止协议。</w:t>
      </w:r>
    </w:p>
    <w:p>
      <w:pPr>
        <w:numPr>
          <w:ilvl w:val="0"/>
          <w:numId w:val="4"/>
        </w:numPr>
        <w:spacing w:line="620" w:lineRule="exact"/>
        <w:ind w:left="0"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本协议一式三份，经甲、乙双方签署盖章后生效，协议中如有未详尽事宜，经双方协商补充修改，签定后的《补充协议》与正文同等有效。</w:t>
      </w:r>
    </w:p>
    <w:p>
      <w:pPr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甲方：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     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乙方：</w:t>
      </w:r>
    </w:p>
    <w:p>
      <w:pPr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甲方代表：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 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乙方代表：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 xml:space="preserve">                 </w:t>
      </w:r>
    </w:p>
    <w:p>
      <w:pPr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单位公章：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 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单位公章：</w:t>
      </w:r>
    </w:p>
    <w:p>
      <w:pPr>
        <w:spacing w:line="6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spacing w:line="620" w:lineRule="exac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日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期：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期：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sectPr>
      <w:headerReference r:id="rId3" w:type="default"/>
      <w:footerReference r:id="rId4" w:type="default"/>
      <w:pgSz w:w="11906" w:h="16838"/>
      <w:pgMar w:top="1191" w:right="1418" w:bottom="1191" w:left="1418" w:header="680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0000000D"/>
    <w:lvl w:ilvl="0" w:tentative="0">
      <w:start w:val="1"/>
      <w:numFmt w:val="japaneseCounting"/>
      <w:lvlText w:val="（%1）"/>
      <w:lvlJc w:val="left"/>
      <w:pPr>
        <w:tabs>
          <w:tab w:val="left" w:pos="1392"/>
        </w:tabs>
        <w:ind w:left="1392" w:hanging="972"/>
      </w:pPr>
      <w:rPr>
        <w:rFonts w:hint="eastAsia"/>
      </w:rPr>
    </w:lvl>
  </w:abstractNum>
  <w:abstractNum w:abstractNumId="1">
    <w:nsid w:val="00000010"/>
    <w:multiLevelType w:val="singleLevel"/>
    <w:tmpl w:val="00000010"/>
    <w:lvl w:ilvl="0" w:tentative="0">
      <w:start w:val="1"/>
      <w:numFmt w:val="japaneseCounting"/>
      <w:lvlText w:val="（%1）"/>
      <w:lvlJc w:val="left"/>
      <w:pPr>
        <w:tabs>
          <w:tab w:val="left" w:pos="1392"/>
        </w:tabs>
        <w:ind w:left="1392" w:hanging="972"/>
      </w:pPr>
      <w:rPr>
        <w:rFonts w:hint="eastAsia"/>
        <w:lang w:val="en-US"/>
      </w:rPr>
    </w:lvl>
  </w:abstractNum>
  <w:abstractNum w:abstractNumId="2">
    <w:nsid w:val="2E6C2BB5"/>
    <w:multiLevelType w:val="multilevel"/>
    <w:tmpl w:val="2E6C2BB5"/>
    <w:lvl w:ilvl="0" w:tentative="0">
      <w:start w:val="1"/>
      <w:numFmt w:val="japaneseCounting"/>
      <w:lvlText w:val="（%1）"/>
      <w:lvlJc w:val="left"/>
      <w:pPr>
        <w:tabs>
          <w:tab w:val="left" w:pos="1392"/>
        </w:tabs>
        <w:ind w:left="1392" w:hanging="972"/>
      </w:pPr>
      <w:rPr>
        <w:rFonts w:hint="eastAsia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99B0C5C"/>
    <w:multiLevelType w:val="multilevel"/>
    <w:tmpl w:val="799B0C5C"/>
    <w:lvl w:ilvl="0" w:tentative="0">
      <w:start w:val="1"/>
      <w:numFmt w:val="japaneseCounting"/>
      <w:lvlText w:val="（%1）"/>
      <w:lvlJc w:val="left"/>
      <w:pPr>
        <w:tabs>
          <w:tab w:val="left" w:pos="1392"/>
        </w:tabs>
        <w:ind w:left="1392" w:hanging="972"/>
      </w:pPr>
      <w:rPr>
        <w:rFonts w:hint="eastAsia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388D"/>
    <w:rsid w:val="00090421"/>
    <w:rsid w:val="000D6403"/>
    <w:rsid w:val="00161BDD"/>
    <w:rsid w:val="001C2FD1"/>
    <w:rsid w:val="001C30A8"/>
    <w:rsid w:val="001E7E95"/>
    <w:rsid w:val="002369B4"/>
    <w:rsid w:val="00285E80"/>
    <w:rsid w:val="0038388D"/>
    <w:rsid w:val="00391FA4"/>
    <w:rsid w:val="00455A82"/>
    <w:rsid w:val="004C3AF0"/>
    <w:rsid w:val="004E25E7"/>
    <w:rsid w:val="005B7952"/>
    <w:rsid w:val="0064692B"/>
    <w:rsid w:val="006633DE"/>
    <w:rsid w:val="0068148A"/>
    <w:rsid w:val="006D2611"/>
    <w:rsid w:val="00982CE7"/>
    <w:rsid w:val="00C26981"/>
    <w:rsid w:val="00CB748C"/>
    <w:rsid w:val="00CE4D85"/>
    <w:rsid w:val="00CF0E52"/>
    <w:rsid w:val="00D83579"/>
    <w:rsid w:val="00F6209F"/>
    <w:rsid w:val="1BF2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</w:style>
  <w:style w:type="character" w:styleId="7">
    <w:name w:val="page number"/>
    <w:basedOn w:val="5"/>
    <w:uiPriority w:val="0"/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06BD07-A001-48F8-AF1C-47E6103D4E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231</Words>
  <Characters>1317</Characters>
  <Lines>10</Lines>
  <Paragraphs>3</Paragraphs>
  <TotalTime>12</TotalTime>
  <ScaleCrop>false</ScaleCrop>
  <LinksUpToDate>false</LinksUpToDate>
  <CharactersWithSpaces>1545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2022-04-22T00:29:00Z</dcterms:created>
  <dc:creator>姜桂珍</dc:creator>
  <cp:lastModifiedBy>狼丢了</cp:lastModifiedBy>
  <dcterms:modified xsi:type="dcterms:W3CDTF">2022-10-31T03:29:11Z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